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79"/>
        <w:gridCol w:w="1956"/>
        <w:gridCol w:w="1678"/>
        <w:gridCol w:w="2429"/>
        <w:gridCol w:w="1838"/>
      </w:tblGrid>
      <w:tr w:rsidR="000F0C6C" w:rsidRPr="000F0C6C" w:rsidTr="000F0C6C">
        <w:trPr>
          <w:trHeight w:val="10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F0C6C" w:rsidRPr="000F0C6C" w:rsidRDefault="000F0C6C" w:rsidP="000F0C6C">
            <w:pPr>
              <w:tabs>
                <w:tab w:val="left" w:pos="4140"/>
              </w:tabs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0F0C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hr-HR"/>
              </w:rPr>
              <w:t>pročelje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F0C6C" w:rsidRPr="000F0C6C" w:rsidRDefault="000F0C6C" w:rsidP="000F0C6C">
            <w:pPr>
              <w:tabs>
                <w:tab w:val="left" w:pos="4140"/>
              </w:tabs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0F0C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hr-HR"/>
              </w:rPr>
              <w:t>mora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F0C6C" w:rsidRPr="000F0C6C" w:rsidRDefault="000F0C6C" w:rsidP="000F0C6C">
            <w:pPr>
              <w:tabs>
                <w:tab w:val="left" w:pos="4140"/>
              </w:tabs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0F0C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hr-HR"/>
              </w:rPr>
              <w:t>veći otoci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F0C6C" w:rsidRPr="000F0C6C" w:rsidRDefault="000F0C6C" w:rsidP="000F0C6C">
            <w:pPr>
              <w:tabs>
                <w:tab w:val="left" w:pos="4140"/>
              </w:tabs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0F0C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hr-HR"/>
              </w:rPr>
              <w:t>morski prolazi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F0C6C" w:rsidRPr="000F0C6C" w:rsidRDefault="000F0C6C" w:rsidP="000F0C6C">
            <w:pPr>
              <w:tabs>
                <w:tab w:val="left" w:pos="4140"/>
              </w:tabs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0F0C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hr-HR"/>
              </w:rPr>
              <w:t>gospodarsko značenje</w:t>
            </w:r>
          </w:p>
        </w:tc>
      </w:tr>
      <w:tr w:rsidR="000F0C6C" w:rsidRPr="000F0C6C" w:rsidTr="000F0C6C">
        <w:trPr>
          <w:trHeight w:val="10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F0C6C" w:rsidRPr="000F0C6C" w:rsidRDefault="000F0C6C" w:rsidP="000F0C6C">
            <w:pPr>
              <w:tabs>
                <w:tab w:val="left" w:pos="414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0F0C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hr-HR"/>
              </w:rPr>
              <w:t>sjeverno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F0C6C" w:rsidRPr="000F0C6C" w:rsidRDefault="000F0C6C" w:rsidP="000F0C6C">
            <w:pPr>
              <w:tabs>
                <w:tab w:val="left" w:pos="4140"/>
              </w:tabs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0F0C6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hr-HR"/>
              </w:rPr>
              <w:t>Barentsovo i Bijelo more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F0C6C" w:rsidRPr="000F0C6C" w:rsidRDefault="000F0C6C" w:rsidP="000F0C6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F0C6C" w:rsidRPr="000F0C6C" w:rsidRDefault="000F0C6C" w:rsidP="000F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0F0C6C" w:rsidRPr="000F0C6C" w:rsidRDefault="000F0C6C" w:rsidP="000F0C6C">
            <w:pPr>
              <w:tabs>
                <w:tab w:val="left" w:pos="4140"/>
              </w:tabs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0F0C6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hr-HR"/>
              </w:rPr>
              <w:t>promet, ribolov</w:t>
            </w:r>
          </w:p>
        </w:tc>
      </w:tr>
      <w:tr w:rsidR="000F0C6C" w:rsidRPr="000F0C6C" w:rsidTr="000F0C6C">
        <w:trPr>
          <w:trHeight w:val="270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F0C6C" w:rsidRPr="000F0C6C" w:rsidRDefault="000F0C6C" w:rsidP="000F0C6C">
            <w:pPr>
              <w:tabs>
                <w:tab w:val="left" w:pos="414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0F0C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hr-HR"/>
              </w:rPr>
              <w:t>zapadno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F0C6C" w:rsidRPr="000F0C6C" w:rsidRDefault="000F0C6C" w:rsidP="000F0C6C">
            <w:pPr>
              <w:tabs>
                <w:tab w:val="left" w:pos="414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0F0C6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hr-HR"/>
              </w:rPr>
              <w:t>Norveško, Sjeverno i Baltičko more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F0C6C" w:rsidRPr="000F0C6C" w:rsidRDefault="000F0C6C" w:rsidP="000F0C6C">
            <w:pPr>
              <w:tabs>
                <w:tab w:val="left" w:pos="414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0F0C6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hr-HR"/>
              </w:rPr>
              <w:t>Ujedinjeno Kraljevstvo, Irska,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F0C6C" w:rsidRPr="000F0C6C" w:rsidRDefault="000F0C6C" w:rsidP="000F0C6C">
            <w:pPr>
              <w:tabs>
                <w:tab w:val="left" w:pos="414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0F0C6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hr-HR"/>
              </w:rPr>
              <w:t xml:space="preserve">La </w:t>
            </w:r>
            <w:proofErr w:type="spellStart"/>
            <w:r w:rsidRPr="000F0C6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hr-HR"/>
              </w:rPr>
              <w:t>Manche</w:t>
            </w:r>
            <w:proofErr w:type="spellEnd"/>
            <w:r w:rsidRPr="000F0C6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hr-HR"/>
              </w:rPr>
              <w:t xml:space="preserve">, Doverska vrata, </w:t>
            </w:r>
            <w:proofErr w:type="spellStart"/>
            <w:r w:rsidRPr="000F0C6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hr-HR"/>
              </w:rPr>
              <w:t>Skagerrak</w:t>
            </w:r>
            <w:proofErr w:type="spellEnd"/>
            <w:r w:rsidRPr="000F0C6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hr-HR"/>
              </w:rPr>
              <w:t xml:space="preserve">, </w:t>
            </w:r>
            <w:proofErr w:type="spellStart"/>
            <w:r w:rsidRPr="000F0C6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hr-HR"/>
              </w:rPr>
              <w:t>Kattegat</w:t>
            </w:r>
            <w:proofErr w:type="spellEnd"/>
            <w:r w:rsidRPr="000F0C6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hr-HR"/>
              </w:rPr>
              <w:t xml:space="preserve">, Mali i Veliki </w:t>
            </w:r>
            <w:proofErr w:type="spellStart"/>
            <w:r w:rsidRPr="000F0C6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hr-HR"/>
              </w:rPr>
              <w:t>Belt</w:t>
            </w:r>
            <w:proofErr w:type="spellEnd"/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F0C6C" w:rsidRPr="000F0C6C" w:rsidRDefault="000F0C6C" w:rsidP="000F0C6C">
            <w:pPr>
              <w:tabs>
                <w:tab w:val="left" w:pos="414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0F0C6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hr-HR"/>
              </w:rPr>
              <w:t>nafta, zemni plin, ribolov, promet, industrija u lukama</w:t>
            </w:r>
          </w:p>
        </w:tc>
      </w:tr>
      <w:tr w:rsidR="000F0C6C" w:rsidRPr="000F0C6C" w:rsidTr="000F0C6C">
        <w:trPr>
          <w:trHeight w:val="5398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F0C6C" w:rsidRPr="000F0C6C" w:rsidRDefault="000F0C6C" w:rsidP="000F0C6C">
            <w:pPr>
              <w:tabs>
                <w:tab w:val="left" w:pos="414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0F0C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hr-HR"/>
              </w:rPr>
              <w:t>južno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F0C6C" w:rsidRPr="000F0C6C" w:rsidRDefault="000F0C6C" w:rsidP="000F0C6C">
            <w:pPr>
              <w:tabs>
                <w:tab w:val="left" w:pos="414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0F0C6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hr-HR"/>
              </w:rPr>
              <w:t>Sredozemno, Jadransko, Crno, Tirensko, Egejsko, Ligursko, Jonsko, Mramorno, Azovsko more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F0C6C" w:rsidRPr="000F0C6C" w:rsidRDefault="000F0C6C" w:rsidP="000F0C6C">
            <w:pPr>
              <w:tabs>
                <w:tab w:val="left" w:pos="414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0F0C6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hr-HR"/>
              </w:rPr>
              <w:t>Korzika, Sardinija, Sicilija, Malta, Cipar, Kreta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F0C6C" w:rsidRPr="000F0C6C" w:rsidRDefault="000F0C6C" w:rsidP="000F0C6C">
            <w:pPr>
              <w:tabs>
                <w:tab w:val="left" w:pos="414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0F0C6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hr-HR"/>
              </w:rPr>
              <w:t xml:space="preserve">Gibraltarska vrata, Otrantska vrata, Sicilski prolaz, </w:t>
            </w:r>
            <w:proofErr w:type="spellStart"/>
            <w:r w:rsidRPr="000F0C6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hr-HR"/>
              </w:rPr>
              <w:t>Mesninski</w:t>
            </w:r>
            <w:proofErr w:type="spellEnd"/>
            <w:r w:rsidRPr="000F0C6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hr-HR"/>
              </w:rPr>
              <w:t xml:space="preserve"> prolaz, Bospor, Dardaneli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0F0C6C" w:rsidRPr="000F0C6C" w:rsidRDefault="000F0C6C" w:rsidP="000F0C6C">
            <w:pPr>
              <w:tabs>
                <w:tab w:val="left" w:pos="4140"/>
              </w:tabs>
              <w:spacing w:after="0" w:line="36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0F0C6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hr-HR"/>
              </w:rPr>
              <w:t>turizam, promet, industrija u lukama</w:t>
            </w:r>
          </w:p>
        </w:tc>
      </w:tr>
    </w:tbl>
    <w:p w:rsidR="008D7047" w:rsidRDefault="008D7047">
      <w:bookmarkStart w:id="0" w:name="_GoBack"/>
      <w:bookmarkEnd w:id="0"/>
    </w:p>
    <w:sectPr w:rsidR="008D7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6C"/>
    <w:rsid w:val="000F0C6C"/>
    <w:rsid w:val="008D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D6BA3-EC84-428B-B529-4D4F3A65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F0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</dc:creator>
  <cp:keywords/>
  <dc:description/>
  <cp:lastModifiedBy>PC-01</cp:lastModifiedBy>
  <cp:revision>1</cp:revision>
  <dcterms:created xsi:type="dcterms:W3CDTF">2016-10-03T07:40:00Z</dcterms:created>
  <dcterms:modified xsi:type="dcterms:W3CDTF">2016-10-03T07:41:00Z</dcterms:modified>
</cp:coreProperties>
</file>