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D3" w:rsidRPr="00B556D3" w:rsidRDefault="00B556D3" w:rsidP="00B556D3">
      <w:pPr>
        <w:pStyle w:val="StandardWeb"/>
        <w:spacing w:before="0" w:beforeAutospacing="0" w:after="0" w:afterAutospacing="0"/>
        <w:jc w:val="center"/>
        <w:textAlignment w:val="baseline"/>
      </w:pPr>
      <w:bookmarkStart w:id="0" w:name="_GoBack"/>
      <w:bookmarkEnd w:id="0"/>
      <w:r w:rsidRPr="00B556D3">
        <w:rPr>
          <w:rFonts w:eastAsiaTheme="minorEastAsia"/>
          <w:b/>
          <w:bCs/>
          <w:color w:val="000000" w:themeColor="text1"/>
          <w:kern w:val="24"/>
        </w:rPr>
        <w:t>GOSPODARSKE DJELATNOSTI</w:t>
      </w:r>
    </w:p>
    <w:p w:rsidR="00B556D3" w:rsidRPr="00B556D3" w:rsidRDefault="00B556D3" w:rsidP="00B556D3">
      <w:pPr>
        <w:pStyle w:val="Odlomakpopisa"/>
        <w:numPr>
          <w:ilvl w:val="1"/>
          <w:numId w:val="1"/>
        </w:numPr>
        <w:kinsoku w:val="0"/>
        <w:overflowPunct w:val="0"/>
        <w:spacing w:line="360" w:lineRule="auto"/>
        <w:textAlignment w:val="baseline"/>
      </w:pPr>
      <w:r w:rsidRPr="00B556D3">
        <w:rPr>
          <w:rFonts w:ascii="Arial" w:eastAsiaTheme="minorEastAsia" w:hAnsi="Arial"/>
          <w:b/>
          <w:bCs/>
          <w:color w:val="000000" w:themeColor="text1"/>
          <w:kern w:val="24"/>
        </w:rPr>
        <w:t xml:space="preserve">podjelom rada nastala su </w:t>
      </w:r>
      <w:r w:rsidRPr="00B556D3">
        <w:rPr>
          <w:rFonts w:ascii="Arial" w:eastAsiaTheme="minorEastAsia" w:hAnsi="Arial"/>
          <w:b/>
          <w:bCs/>
          <w:color w:val="000000" w:themeColor="text1"/>
          <w:kern w:val="24"/>
          <w:u w:val="single"/>
        </w:rPr>
        <w:t>zanimanja</w:t>
      </w:r>
    </w:p>
    <w:p w:rsidR="00B556D3" w:rsidRPr="00B556D3" w:rsidRDefault="00B556D3" w:rsidP="00B556D3">
      <w:pPr>
        <w:pStyle w:val="Odlomakpopisa"/>
        <w:numPr>
          <w:ilvl w:val="1"/>
          <w:numId w:val="1"/>
        </w:numPr>
        <w:kinsoku w:val="0"/>
        <w:overflowPunct w:val="0"/>
        <w:spacing w:line="360" w:lineRule="auto"/>
        <w:textAlignment w:val="baseline"/>
      </w:pPr>
      <w:r w:rsidRPr="00B556D3">
        <w:rPr>
          <w:rFonts w:ascii="Arial" w:eastAsiaTheme="minorEastAsia" w:hAnsi="Arial"/>
          <w:b/>
          <w:bCs/>
          <w:color w:val="000000" w:themeColor="text1"/>
          <w:kern w:val="24"/>
        </w:rPr>
        <w:t xml:space="preserve">proizvodnjom viškova omogućena je razmjena proizvoda – začetak </w:t>
      </w:r>
      <w:r w:rsidRPr="00B556D3">
        <w:rPr>
          <w:rFonts w:ascii="Arial" w:eastAsiaTheme="minorEastAsia" w:hAnsi="Arial"/>
          <w:b/>
          <w:bCs/>
          <w:color w:val="000000" w:themeColor="text1"/>
          <w:kern w:val="24"/>
          <w:u w:val="single"/>
        </w:rPr>
        <w:t>trgovine</w:t>
      </w:r>
    </w:p>
    <w:p w:rsidR="00B556D3" w:rsidRPr="00B556D3" w:rsidRDefault="00B556D3" w:rsidP="00B556D3">
      <w:pPr>
        <w:pStyle w:val="Odlomakpopisa"/>
        <w:numPr>
          <w:ilvl w:val="1"/>
          <w:numId w:val="1"/>
        </w:numPr>
        <w:kinsoku w:val="0"/>
        <w:overflowPunct w:val="0"/>
        <w:spacing w:line="360" w:lineRule="auto"/>
        <w:textAlignment w:val="baseline"/>
      </w:pPr>
      <w:r w:rsidRPr="00B556D3">
        <w:rPr>
          <w:rFonts w:ascii="Arial" w:eastAsiaTheme="minorEastAsia" w:hAnsi="Arial"/>
          <w:b/>
          <w:bCs/>
          <w:color w:val="000000" w:themeColor="text1"/>
          <w:kern w:val="24"/>
          <w:u w:val="single"/>
        </w:rPr>
        <w:t>gospodarstvo</w:t>
      </w:r>
      <w:r w:rsidRPr="00B556D3">
        <w:rPr>
          <w:rFonts w:ascii="Arial" w:eastAsiaTheme="minorEastAsia" w:hAnsi="Arial"/>
          <w:b/>
          <w:bCs/>
          <w:color w:val="000000" w:themeColor="text1"/>
          <w:kern w:val="24"/>
        </w:rPr>
        <w:t xml:space="preserve"> – skup djelatnosti koje sudjeluju u proizvodnji, razmjeni i potrošnji dobara i usluga</w:t>
      </w:r>
    </w:p>
    <w:p w:rsidR="00B556D3" w:rsidRPr="00B556D3" w:rsidRDefault="00B556D3" w:rsidP="00B556D3">
      <w:pPr>
        <w:pStyle w:val="StandardWeb"/>
        <w:kinsoku w:val="0"/>
        <w:overflowPunct w:val="0"/>
        <w:spacing w:before="0" w:beforeAutospacing="0" w:after="0" w:afterAutospacing="0" w:line="360" w:lineRule="auto"/>
        <w:textAlignment w:val="baseline"/>
      </w:pPr>
      <w:r w:rsidRPr="00B556D3">
        <w:rPr>
          <w:rFonts w:ascii="Arial" w:eastAsiaTheme="minorEastAsia" w:hAnsi="Arial"/>
          <w:b/>
          <w:bCs/>
          <w:color w:val="000000" w:themeColor="text1"/>
          <w:kern w:val="24"/>
        </w:rPr>
        <w:t xml:space="preserve">sve su djelatnosti svrstane u </w:t>
      </w:r>
      <w:r w:rsidRPr="00B556D3">
        <w:rPr>
          <w:rFonts w:ascii="Arial" w:eastAsiaTheme="minorEastAsia" w:hAnsi="Arial"/>
          <w:b/>
          <w:bCs/>
          <w:color w:val="000000" w:themeColor="text1"/>
          <w:kern w:val="24"/>
          <w:u w:val="single"/>
        </w:rPr>
        <w:t>4 skupine</w:t>
      </w:r>
      <w:r w:rsidRPr="00B556D3">
        <w:rPr>
          <w:rFonts w:ascii="Arial" w:eastAsiaTheme="minorEastAsia" w:hAnsi="Arial"/>
          <w:b/>
          <w:bCs/>
          <w:color w:val="000000" w:themeColor="text1"/>
          <w:kern w:val="24"/>
        </w:rPr>
        <w:t>:</w:t>
      </w:r>
      <w:r w:rsidRPr="00B556D3">
        <w:rPr>
          <w:rFonts w:ascii="Arial" w:eastAsiaTheme="minorEastAsia" w:hAnsi="Arial" w:cstheme="minorBidi"/>
          <w:color w:val="000000" w:themeColor="text1"/>
          <w:kern w:val="24"/>
        </w:rPr>
        <w:t xml:space="preserve"> </w:t>
      </w:r>
    </w:p>
    <w:tbl>
      <w:tblPr>
        <w:tblW w:w="102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75"/>
        <w:gridCol w:w="6725"/>
      </w:tblGrid>
      <w:tr w:rsidR="00B556D3" w:rsidRPr="00B556D3" w:rsidTr="00B556D3">
        <w:trPr>
          <w:trHeight w:val="1472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56D3" w:rsidRPr="00B556D3" w:rsidRDefault="00B556D3" w:rsidP="00B556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55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hr-HR"/>
              </w:rPr>
              <w:t>SKUPINA DJELATNOSTI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56D3" w:rsidRPr="00B556D3" w:rsidRDefault="00B556D3" w:rsidP="00B556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55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hr-HR"/>
              </w:rPr>
              <w:t>ZANIMANJA</w:t>
            </w:r>
          </w:p>
        </w:tc>
      </w:tr>
      <w:tr w:rsidR="00B556D3" w:rsidRPr="00B556D3" w:rsidTr="00B556D3">
        <w:trPr>
          <w:trHeight w:val="960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56D3" w:rsidRPr="00B556D3" w:rsidRDefault="00B556D3" w:rsidP="00B556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556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hr-HR"/>
              </w:rPr>
              <w:t>Primarne djelatnosti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56D3" w:rsidRPr="00B556D3" w:rsidRDefault="00B556D3" w:rsidP="00B556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55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hr-HR"/>
              </w:rPr>
              <w:t>poljoprivreda, šumarstvo, ribarstvo, lov</w:t>
            </w:r>
          </w:p>
        </w:tc>
      </w:tr>
      <w:tr w:rsidR="00B556D3" w:rsidRPr="00B556D3" w:rsidTr="00B556D3">
        <w:trPr>
          <w:trHeight w:val="1330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56D3" w:rsidRPr="00B556D3" w:rsidRDefault="00B556D3" w:rsidP="00B556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556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hr-HR"/>
              </w:rPr>
              <w:t>Sekundarne djelatnosti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56D3" w:rsidRPr="00B556D3" w:rsidRDefault="00B556D3" w:rsidP="00B556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55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hr-HR"/>
              </w:rPr>
              <w:t>proizvodni obrti, rudarstvo, industrija, graditeljstvo</w:t>
            </w:r>
          </w:p>
        </w:tc>
      </w:tr>
      <w:tr w:rsidR="00B556D3" w:rsidRPr="00B556D3" w:rsidTr="00B556D3">
        <w:trPr>
          <w:trHeight w:val="1440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56D3" w:rsidRPr="00B556D3" w:rsidRDefault="00B556D3" w:rsidP="00B556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556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hr-HR"/>
              </w:rPr>
              <w:t>Tercijarne (uslužne) djelatnosti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56D3" w:rsidRPr="00B556D3" w:rsidRDefault="00B556D3" w:rsidP="00B556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55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hr-HR"/>
              </w:rPr>
              <w:t>trgovina, turizam, ugostiteljstvo, promet, bankarstvo, uslužni obrti, servisi</w:t>
            </w:r>
          </w:p>
        </w:tc>
      </w:tr>
      <w:tr w:rsidR="00B556D3" w:rsidRPr="00B556D3" w:rsidTr="00B556D3">
        <w:trPr>
          <w:trHeight w:val="1330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56D3" w:rsidRPr="00B556D3" w:rsidRDefault="00B556D3" w:rsidP="00B556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556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hr-HR"/>
              </w:rPr>
              <w:t>Kvartarne djelatnosti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56D3" w:rsidRPr="00B556D3" w:rsidRDefault="00B556D3" w:rsidP="00B556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556D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hr-HR"/>
              </w:rPr>
              <w:t>školstvo, zdravstvo, kultura, znanost, državna uprava, vojska, policija, i dr.</w:t>
            </w:r>
          </w:p>
        </w:tc>
      </w:tr>
    </w:tbl>
    <w:p w:rsidR="00AA62D5" w:rsidRPr="00B556D3" w:rsidRDefault="00AA62D5">
      <w:pPr>
        <w:rPr>
          <w:sz w:val="24"/>
          <w:szCs w:val="24"/>
        </w:rPr>
      </w:pPr>
    </w:p>
    <w:p w:rsidR="00B556D3" w:rsidRPr="00B556D3" w:rsidRDefault="00B556D3" w:rsidP="00B556D3">
      <w:pPr>
        <w:pStyle w:val="Odlomakpopisa"/>
        <w:numPr>
          <w:ilvl w:val="1"/>
          <w:numId w:val="2"/>
        </w:numPr>
        <w:spacing w:line="360" w:lineRule="auto"/>
        <w:jc w:val="both"/>
        <w:textAlignment w:val="baseline"/>
      </w:pPr>
      <w:r w:rsidRPr="00B556D3">
        <w:rPr>
          <w:rFonts w:ascii="Arial" w:eastAsiaTheme="minorEastAsia" w:hAnsi="Arial"/>
          <w:b/>
          <w:bCs/>
          <w:color w:val="000000" w:themeColor="text1"/>
          <w:kern w:val="24"/>
        </w:rPr>
        <w:t>primarne, sekundarne i tercijarne djelatnosti su privredne djelatnosti (ostvaruju zaradu)</w:t>
      </w:r>
    </w:p>
    <w:p w:rsidR="00B556D3" w:rsidRPr="00B556D3" w:rsidRDefault="00B556D3" w:rsidP="00B556D3">
      <w:pPr>
        <w:pStyle w:val="Odlomakpopisa"/>
        <w:numPr>
          <w:ilvl w:val="1"/>
          <w:numId w:val="2"/>
        </w:numPr>
        <w:kinsoku w:val="0"/>
        <w:overflowPunct w:val="0"/>
        <w:spacing w:line="360" w:lineRule="auto"/>
        <w:jc w:val="both"/>
        <w:textAlignment w:val="baseline"/>
      </w:pPr>
      <w:r w:rsidRPr="00B556D3">
        <w:rPr>
          <w:rFonts w:ascii="Arial" w:eastAsiaTheme="minorEastAsia" w:hAnsi="Arial"/>
          <w:b/>
          <w:bCs/>
          <w:color w:val="000000" w:themeColor="text1"/>
          <w:kern w:val="24"/>
        </w:rPr>
        <w:t>kvartarne djelatnosti ne ostvaruju prihode</w:t>
      </w:r>
    </w:p>
    <w:p w:rsidR="00B556D3" w:rsidRPr="00B556D3" w:rsidRDefault="00B556D3" w:rsidP="00B556D3">
      <w:pPr>
        <w:pStyle w:val="Odlomakpopisa"/>
        <w:numPr>
          <w:ilvl w:val="1"/>
          <w:numId w:val="2"/>
        </w:numPr>
        <w:kinsoku w:val="0"/>
        <w:overflowPunct w:val="0"/>
        <w:spacing w:line="360" w:lineRule="auto"/>
        <w:jc w:val="both"/>
        <w:textAlignment w:val="baseline"/>
      </w:pPr>
      <w:r w:rsidRPr="00B556D3">
        <w:rPr>
          <w:rFonts w:ascii="Arial" w:eastAsiaTheme="minorEastAsia" w:hAnsi="Arial"/>
          <w:b/>
          <w:bCs/>
          <w:color w:val="000000" w:themeColor="text1"/>
          <w:kern w:val="24"/>
        </w:rPr>
        <w:t>razvijene zemlje – najviše zaposlenih u tercijarnim i kvartarnim djelatnostima</w:t>
      </w:r>
    </w:p>
    <w:p w:rsidR="00B556D3" w:rsidRPr="00B556D3" w:rsidRDefault="00B556D3" w:rsidP="00B556D3">
      <w:pPr>
        <w:pStyle w:val="Odlomakpopisa"/>
        <w:numPr>
          <w:ilvl w:val="1"/>
          <w:numId w:val="2"/>
        </w:numPr>
        <w:kinsoku w:val="0"/>
        <w:overflowPunct w:val="0"/>
        <w:spacing w:line="360" w:lineRule="auto"/>
        <w:jc w:val="both"/>
        <w:textAlignment w:val="baseline"/>
      </w:pPr>
      <w:r w:rsidRPr="00B556D3">
        <w:rPr>
          <w:rFonts w:ascii="Arial" w:eastAsiaTheme="minorEastAsia" w:hAnsi="Arial"/>
          <w:b/>
          <w:bCs/>
          <w:color w:val="000000" w:themeColor="text1"/>
          <w:kern w:val="24"/>
        </w:rPr>
        <w:t>nerazvijene zemlje – najviše zaposlenih u primarnim djelatnostima</w:t>
      </w:r>
    </w:p>
    <w:p w:rsidR="00B556D3" w:rsidRDefault="00B556D3"/>
    <w:sectPr w:rsidR="00B55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B46"/>
    <w:multiLevelType w:val="hybridMultilevel"/>
    <w:tmpl w:val="E57A2406"/>
    <w:lvl w:ilvl="0" w:tplc="5FF001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D0A1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050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0A8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6FC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43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AE7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2D1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AA2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A43F12"/>
    <w:multiLevelType w:val="hybridMultilevel"/>
    <w:tmpl w:val="CD002F50"/>
    <w:lvl w:ilvl="0" w:tplc="5AACD2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606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8AA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4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5854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AB4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477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6EA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C57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D3"/>
    <w:rsid w:val="00AA62D5"/>
    <w:rsid w:val="00B5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5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556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5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556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4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2019-10-03T15:59:00Z</dcterms:created>
  <dcterms:modified xsi:type="dcterms:W3CDTF">2019-10-03T16:00:00Z</dcterms:modified>
</cp:coreProperties>
</file>